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4D" w:rsidRDefault="0024614D" w:rsidP="0024614D">
      <w:pPr>
        <w:spacing w:line="500" w:lineRule="exact"/>
        <w:jc w:val="center"/>
        <w:rPr>
          <w:rFonts w:ascii="微软雅黑" w:eastAsia="微软雅黑" w:hAnsi="微软雅黑" w:hint="eastAsia"/>
          <w:b/>
          <w:sz w:val="32"/>
          <w:szCs w:val="32"/>
        </w:rPr>
      </w:pPr>
      <w:r w:rsidRPr="0024614D">
        <w:rPr>
          <w:rFonts w:ascii="微软雅黑" w:eastAsia="微软雅黑" w:hAnsi="微软雅黑" w:hint="eastAsia"/>
          <w:b/>
          <w:sz w:val="32"/>
          <w:szCs w:val="32"/>
        </w:rPr>
        <w:t>《最高人民法院印发指导意见 进一步完善申请执行监督案件办理规范》</w:t>
      </w:r>
    </w:p>
    <w:p w:rsidR="0024614D" w:rsidRPr="0024614D" w:rsidRDefault="0024614D" w:rsidP="0024614D">
      <w:pPr>
        <w:spacing w:line="240" w:lineRule="exact"/>
        <w:jc w:val="center"/>
        <w:rPr>
          <w:rFonts w:ascii="微软雅黑" w:eastAsia="微软雅黑" w:hAnsi="微软雅黑" w:hint="eastAsia"/>
          <w:b/>
          <w:sz w:val="32"/>
          <w:szCs w:val="32"/>
        </w:rPr>
      </w:pPr>
    </w:p>
    <w:p w:rsidR="0024614D" w:rsidRPr="0024614D" w:rsidRDefault="0024614D" w:rsidP="0024614D">
      <w:pPr>
        <w:spacing w:line="300" w:lineRule="exact"/>
        <w:rPr>
          <w:rFonts w:ascii="微软雅黑" w:eastAsia="微软雅黑" w:hAnsi="微软雅黑" w:hint="eastAsia"/>
          <w:sz w:val="22"/>
        </w:rPr>
      </w:pPr>
      <w:r w:rsidRPr="0024614D">
        <w:rPr>
          <w:rFonts w:ascii="微软雅黑" w:eastAsia="微软雅黑" w:hAnsi="微软雅黑" w:hint="eastAsia"/>
          <w:sz w:val="22"/>
        </w:rPr>
        <w:t xml:space="preserve">　　日前，最高人民法院印发《关于办理申请执行监督案件若干问题的意见》（以下简称《意见》）。《意见》系统总结了人民法院近年来办理申请执行监督案件的经验，针对人民群众对执行工作的新要求和新期待，对申请执行监督案件办理实践中普遍存在的系列共性问题进行了规范和指引。</w:t>
      </w:r>
    </w:p>
    <w:p w:rsidR="0024614D" w:rsidRPr="0024614D" w:rsidRDefault="0024614D" w:rsidP="0024614D">
      <w:pPr>
        <w:spacing w:line="300" w:lineRule="exact"/>
        <w:rPr>
          <w:rFonts w:ascii="微软雅黑" w:eastAsia="微软雅黑" w:hAnsi="微软雅黑" w:hint="eastAsia"/>
          <w:sz w:val="22"/>
        </w:rPr>
      </w:pPr>
      <w:r w:rsidRPr="0024614D">
        <w:rPr>
          <w:rFonts w:ascii="微软雅黑" w:eastAsia="微软雅黑" w:hAnsi="微软雅黑" w:hint="eastAsia"/>
          <w:sz w:val="22"/>
        </w:rPr>
        <w:t xml:space="preserve">　　据了解，《意见》同时参照《最高人民法院关于完善四级法院审级职能定位改革试点的实施办法》的改革精神，根据《最高人民法院关于进一步完善执行权制约机制加强执行监督的意见》的要求，立足我国执行工作处于“切实解决执行难”的重要历史时期，全面强化最高人民法院在确保法律正确统一适用中的职能作用。</w:t>
      </w:r>
    </w:p>
    <w:p w:rsidR="0024614D" w:rsidRPr="0024614D" w:rsidRDefault="0024614D" w:rsidP="0024614D">
      <w:pPr>
        <w:spacing w:line="300" w:lineRule="exact"/>
        <w:rPr>
          <w:rFonts w:ascii="微软雅黑" w:eastAsia="微软雅黑" w:hAnsi="微软雅黑" w:hint="eastAsia"/>
          <w:sz w:val="22"/>
        </w:rPr>
      </w:pPr>
      <w:r w:rsidRPr="0024614D">
        <w:rPr>
          <w:rFonts w:ascii="微软雅黑" w:eastAsia="微软雅黑" w:hAnsi="微软雅黑" w:hint="eastAsia"/>
          <w:sz w:val="22"/>
        </w:rPr>
        <w:t xml:space="preserve">　　《意见》对申请执行监督案件的立案受理问题进行了规范，对实务中当事人向执行法院及向上一级法院申请督促执行的适当途径，作出了指引和要求；针对应通过仲裁或实体诉讼途径解决的相关案件，明确指引当事人、利害关系人应通过寻求实体争议救济程序解决，消除已有规范的模糊执行；对多次和重复申请执行监督问题进行了规范，进一步提高执行工作保护当事人合法权益的效率。</w:t>
      </w:r>
    </w:p>
    <w:p w:rsidR="0024614D" w:rsidRPr="0024614D" w:rsidRDefault="0024614D" w:rsidP="0024614D">
      <w:pPr>
        <w:spacing w:line="300" w:lineRule="exact"/>
        <w:rPr>
          <w:rFonts w:ascii="微软雅黑" w:eastAsia="微软雅黑" w:hAnsi="微软雅黑" w:hint="eastAsia"/>
          <w:sz w:val="22"/>
        </w:rPr>
      </w:pPr>
      <w:r w:rsidRPr="0024614D">
        <w:rPr>
          <w:rFonts w:ascii="微软雅黑" w:eastAsia="微软雅黑" w:hAnsi="微软雅黑" w:hint="eastAsia"/>
          <w:sz w:val="22"/>
        </w:rPr>
        <w:t xml:space="preserve">　　《意见》对申请执行监督的期限进行了规范，明确申请人对执行复议裁定不服，及因超过提出执行异议期限或者申请复议期限向人民法院申请执行监督的，应在一定期限内提出。据介绍，这有利于维护执行秩序的稳定，切实将胜诉当事人的合法权益保护落到实处。</w:t>
      </w:r>
    </w:p>
    <w:p w:rsidR="0024614D" w:rsidRPr="0024614D" w:rsidRDefault="0024614D" w:rsidP="0024614D">
      <w:pPr>
        <w:spacing w:line="300" w:lineRule="exact"/>
        <w:rPr>
          <w:rFonts w:ascii="微软雅黑" w:eastAsia="微软雅黑" w:hAnsi="微软雅黑" w:hint="eastAsia"/>
          <w:sz w:val="22"/>
        </w:rPr>
      </w:pPr>
      <w:r w:rsidRPr="0024614D">
        <w:rPr>
          <w:rFonts w:ascii="微软雅黑" w:eastAsia="微软雅黑" w:hAnsi="微软雅黑" w:hint="eastAsia"/>
          <w:sz w:val="22"/>
        </w:rPr>
        <w:t xml:space="preserve">　　《意见》在明确申请执行监督的一般性规定和途径的同时，参照人民法院四级法院职能定位的改革精神，进一步厘清了最高人民法院、高级人民法院受理和办理申请执行监督案件的范围，明确了向最高人民法院申请执行监督的条件，全面强化最高人民法院在确保法律正确统一适用中的职能作用。</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《意见》还补充规定了三种申请执行监督案件结案方式，并对结案文书的要求进行了规范指引。（记者  孙  航）</w:t>
      </w:r>
    </w:p>
    <w:p w:rsidR="0024614D" w:rsidRPr="0024614D" w:rsidRDefault="0024614D" w:rsidP="0024614D">
      <w:pPr>
        <w:spacing w:line="300" w:lineRule="exact"/>
        <w:jc w:val="center"/>
        <w:rPr>
          <w:rFonts w:ascii="微软雅黑" w:eastAsia="微软雅黑" w:hAnsi="微软雅黑"/>
          <w:sz w:val="22"/>
        </w:rPr>
      </w:pPr>
      <w:r w:rsidRPr="0024614D">
        <w:rPr>
          <w:rFonts w:ascii="微软雅黑" w:eastAsia="微软雅黑" w:hAnsi="微软雅黑" w:hint="eastAsia"/>
          <w:sz w:val="22"/>
        </w:rPr>
        <w:t>法发〔2023〕4号</w:t>
      </w:r>
    </w:p>
    <w:p w:rsidR="0024614D" w:rsidRDefault="0024614D" w:rsidP="0024614D">
      <w:pPr>
        <w:spacing w:line="300" w:lineRule="exact"/>
        <w:jc w:val="center"/>
        <w:rPr>
          <w:rFonts w:ascii="微软雅黑" w:eastAsia="微软雅黑" w:hAnsi="微软雅黑" w:hint="eastAsia"/>
          <w:sz w:val="22"/>
        </w:rPr>
      </w:pPr>
      <w:r w:rsidRPr="0024614D">
        <w:rPr>
          <w:rFonts w:ascii="微软雅黑" w:eastAsia="微软雅黑" w:hAnsi="微软雅黑" w:hint="eastAsia"/>
          <w:sz w:val="22"/>
        </w:rPr>
        <w:t>最高人民法院关于办理申请执行监督案件若干问题的意见</w:t>
      </w:r>
    </w:p>
    <w:p w:rsidR="0024614D" w:rsidRPr="0024614D" w:rsidRDefault="0024614D" w:rsidP="0024614D">
      <w:pPr>
        <w:spacing w:line="300" w:lineRule="exact"/>
        <w:jc w:val="center"/>
        <w:rPr>
          <w:rFonts w:ascii="微软雅黑" w:eastAsia="微软雅黑" w:hAnsi="微软雅黑"/>
          <w:sz w:val="22"/>
        </w:rPr>
      </w:pP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为进一步完善申请执行监督案件办理程序，推动法律正确统一适用，根据《中华人民共和国民事诉讼法》的规定和《最高人民法院关于进一步完善执行权制约机制加强执行监督的意见》的要求，结合执行工作实际，制定本意见。</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第一条  当事人、利害关系人对于人民法院依照民事诉讼法第二百三十二条规定作出的执行复议裁定不服，向上一级人民法院申请执行监督，人民法院应当立案，但法律、司法解释或者本意见另有规定的除外。</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申请人依法应当提出执行异议而未提出，直接向异议法院的上一级人民法院申请执行监督的，人民法院应当告知其向异议法院提出执行异议或者申请执行监督；申请人依法应当申请复议而未申请，直接向复议法院的上一级人民法院申请执行监督的，人民法院应当告知其向复议法院申请复议或者申请执行监督。</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人民法院在办理执行申诉信访过程中，发现信访诉求符合前两款规定情形的，按照前两款规定处理。</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第二条  申请执行人认为人民法院应当采取执行措施而未采取，向执行法院请求采取执行措施的，人民法院应当及时审查处理，一般不立执行异议案件。</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执行法院在法定期限内未执行，申请执行人依照民事诉讼法第二百三十三条规定请求上一级人民法院提级执行、责令下级人民法院限期执行或者指令其他人民法院执行的，应当立案办理。</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第三条  当事人对执行裁定不服，向人民法院申请复议或者申请执行监督，有下列情形之一的，人民法院应当以适当的方式向其释明法律规定或者法定救济途径，一般不作为执行复议或者执行监督案件受理：</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（一）依照民事诉讼法第二百三十四条规定，对案外人异议裁定不服，依照审判监督程序办理或者向人民法院提起诉讼的；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（二）依照《最高人民法院关于民事执行中变更、追加当事人若干问题的规定》第三十二条规定，对处理变更、追加当事人申请的裁定不服，可以向人民法院提起执行异议之诉的；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（三）依照民事诉讼法第二百四十四条规定，仲裁裁决被人民法院裁定不予执行，当事人可以重新申请仲裁或者向人民法院起诉的；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（四）依照《最高人民法院关于公证债权文书执行若干问题的规定》第二十条规定，公证债权文书被裁定不予执行或者部分不予执行，当事人可以向人民法院提起诉讼的；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（五）法律或者司法解释规定不通过执行复议程序进行救济的其他情形。</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第四条  申请人向人民法院申请执行监督，有下列情形之一的，不予受理：</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（一）针对人民法院就复议裁定作出的执行监督裁定提出执行监督申请的；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（二）在人民检察院对申请人的申请作出不予提出检察建议后又提出执行监督申请的。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lastRenderedPageBreak/>
        <w:t xml:space="preserve">　　前款第一项规定情形，人民法院应当告知当事人可以向人民检察院申请检察建议，但因人民检察院提出检察建议而作出执行监督裁定的除外。</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第五条  申请人对执行复议裁定不服向人民法院申请执行监督的，参照民事诉讼法第二百一十二条规定，应当在执行复议裁定发生法律效力后六个月内提出。</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申请人因超过提出执行异议期限</w:t>
      </w:r>
      <w:r>
        <w:rPr>
          <w:rFonts w:ascii="微软雅黑" w:eastAsia="微软雅黑" w:hAnsi="微软雅黑" w:hint="eastAsia"/>
          <w:sz w:val="22"/>
        </w:rPr>
        <w:t>或者申请复议期限向人民法院申请执行监督的，应当在提出异议期限或</w:t>
      </w:r>
      <w:r w:rsidRPr="0024614D">
        <w:rPr>
          <w:rFonts w:ascii="微软雅黑" w:eastAsia="微软雅黑" w:hAnsi="微软雅黑" w:hint="eastAsia"/>
          <w:sz w:val="22"/>
        </w:rPr>
        <w:t>申请复议期限届满之日起六个月内提出。</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申请人超过上述期限向人民法院申请执行监督的，人民法院不予受理；已经受理的，裁定终结审查。</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第六条  申请人对高级人民法院作出的执行复议裁定不服的，应当向原审高级人民法院申请执行监督；申请人向最高人民法院申请执行监督，符合下列情形之一的，最高人民法院应当受理：</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（一）申请人对执行复议裁定认定的基本事实和审查程序无异议，但认为适用法律有错误的；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（二）执行复议裁定经高级人民法院审判委员会讨论决定的。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第七条  向最高人民法院申请执行监督的，执行监督申请书除依法必须载明的事项外，还应当声明对原裁定认定的基本事实、适用的审查程序没有异议，同时载明案件所涉法律适用问题的争议焦点、论证裁定适用法律存在错误的理由和依据。</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申请人提交的执行监督申请书不符合前款规定要求的，最高人民法院应当给予指导和释明，一次性全面告知其在十日内予以补正；申请人无正当理由逾期未予补正的，按撤回监督申请处理。</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第八条  高级人民法院作出的执行复议裁定适用法律确有错误，且符合下列情形之一的，最高人民法院可以立执行监督案件：</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（一）具有普遍法律适用指导意义的；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（二）最高人民法院或者不同高级人民法院之间近三年裁判生效的同类案件存在重大法律适用分歧，截至案件审查时仍未解决的；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（三）最高人民法院认为应当立执行监督案件的其他情形。</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最高人民法院对地方各级人民法院、专门人民法院已经发生法律效力的执行裁定，发现确有错误，且符合前款所列情形之一的，可以立案监督。</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第九条  向最高人民法院申请的执行监督案件符合下列情形之一的，最高人民法院可以决定由原审高级人民法院审查：</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（一）案件可能存在基本事实不清、审查程序违法、遗漏异议请求情形的；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（二）原执行复议裁定适用法律可能存在错误，但不具有普遍法律适用指导意义的。</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第十条  高级人民法院经审查，认为原裁定适用法律确有错误，且符合本意见第八条第一项、第二项规定情形之一，需要由最高人民法院审查的，经该院审判委员会讨论决定后，可以报请最高人民法院审查。</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最高人民法院收到高级人民法院根据前款规定提出的报请后，认为有必要由本院审查的，应当立案审查；认为没有必要的，不予立案，并决定交高级人民法院立案审查。</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第十一条  最高人民法院应当自收到执行监督申请书之日起三十日内，决定由本院或者作出执行复议裁定的高级人民法院立案审查。</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最高人民法院决定由原审高级人民法院审查的，应当在作出决定之日起十日内将执行监督申请书和相关材料交原审高级人民法院立案审查，并及时通知申请人。</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第十二条  除《最高人民法院关于执行案件立案、结案若干问题的意见》第二十六条规定的结案方式外，执行监督案件还可采用以下方式结案：</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（一）撤销执行异议裁定和执行复议裁定，发回异议法院重新审查；或者撤销执行复议裁定，发回复议法院重新审查；</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（二）按撤回执行监督申请处理；</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（三）终结审查。</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第十三条  人民法院审查执行监督案件，一般应当作出执行裁定，但不支持申诉请求的，可以根据案件具体情况作出驳回通知书。</w:t>
      </w:r>
    </w:p>
    <w:p w:rsidR="0024614D" w:rsidRPr="0024614D" w:rsidRDefault="0024614D" w:rsidP="0024614D">
      <w:pPr>
        <w:spacing w:line="300" w:lineRule="exact"/>
        <w:rPr>
          <w:rFonts w:ascii="微软雅黑" w:eastAsia="微软雅黑" w:hAnsi="微软雅黑"/>
          <w:sz w:val="22"/>
        </w:rPr>
      </w:pPr>
      <w:r w:rsidRPr="0024614D">
        <w:rPr>
          <w:rFonts w:ascii="微软雅黑" w:eastAsia="微软雅黑" w:hAnsi="微软雅黑" w:hint="eastAsia"/>
          <w:sz w:val="22"/>
        </w:rPr>
        <w:t xml:space="preserve">　　第十四条  本意见自2023年2月1日起施行。本意见施行以后，最高人民法院之前有关意见的规定与本意见不一致的，按照本意见执行。</w:t>
      </w:r>
    </w:p>
    <w:p w:rsidR="0024614D" w:rsidRDefault="0024614D" w:rsidP="0024614D">
      <w:pPr>
        <w:spacing w:line="300" w:lineRule="exact"/>
        <w:rPr>
          <w:rFonts w:ascii="微软雅黑" w:eastAsia="微软雅黑" w:hAnsi="微软雅黑" w:hint="eastAsia"/>
          <w:sz w:val="22"/>
        </w:rPr>
      </w:pPr>
      <w:r w:rsidRPr="0024614D">
        <w:rPr>
          <w:rFonts w:ascii="微软雅黑" w:eastAsia="微软雅黑" w:hAnsi="微软雅黑" w:hint="eastAsia"/>
          <w:sz w:val="22"/>
        </w:rPr>
        <w:t xml:space="preserve">　　最高人民法院于本意见施行之前受理的申请执行监督案件，施行当日尚未审查完毕的，应当继续审查处理。</w:t>
      </w:r>
    </w:p>
    <w:p w:rsidR="0024614D" w:rsidRPr="0024614D" w:rsidRDefault="0024614D" w:rsidP="0024614D">
      <w:pPr>
        <w:spacing w:line="300" w:lineRule="exact"/>
        <w:rPr>
          <w:rFonts w:ascii="微软雅黑" w:eastAsia="微软雅黑" w:hAnsi="微软雅黑"/>
          <w:sz w:val="22"/>
        </w:rPr>
      </w:pPr>
    </w:p>
    <w:p w:rsidR="0024614D" w:rsidRPr="0024614D" w:rsidRDefault="0024614D" w:rsidP="0024614D">
      <w:pPr>
        <w:spacing w:line="300" w:lineRule="exact"/>
        <w:jc w:val="right"/>
        <w:rPr>
          <w:rFonts w:ascii="微软雅黑" w:eastAsia="微软雅黑" w:hAnsi="微软雅黑"/>
          <w:sz w:val="22"/>
        </w:rPr>
      </w:pPr>
      <w:r w:rsidRPr="0024614D">
        <w:rPr>
          <w:rFonts w:ascii="微软雅黑" w:eastAsia="微软雅黑" w:hAnsi="微软雅黑" w:hint="eastAsia"/>
          <w:sz w:val="22"/>
        </w:rPr>
        <w:t xml:space="preserve">　　最高人民法院</w:t>
      </w:r>
    </w:p>
    <w:p w:rsidR="004A76F5" w:rsidRPr="0024614D" w:rsidRDefault="0024614D" w:rsidP="0024614D">
      <w:pPr>
        <w:spacing w:line="300" w:lineRule="exact"/>
        <w:jc w:val="right"/>
        <w:rPr>
          <w:rFonts w:ascii="微软雅黑" w:eastAsia="微软雅黑" w:hAnsi="微软雅黑"/>
          <w:sz w:val="22"/>
        </w:rPr>
      </w:pPr>
      <w:r w:rsidRPr="0024614D">
        <w:rPr>
          <w:rFonts w:ascii="微软雅黑" w:eastAsia="微软雅黑" w:hAnsi="微软雅黑" w:hint="eastAsia"/>
          <w:sz w:val="22"/>
        </w:rPr>
        <w:t xml:space="preserve">　　2023年1月19日</w:t>
      </w:r>
    </w:p>
    <w:sectPr w:rsidR="004A76F5" w:rsidRPr="0024614D" w:rsidSect="0024614D">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614D"/>
    <w:rsid w:val="0024614D"/>
    <w:rsid w:val="004A76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525</Words>
  <Characters>2997</Characters>
  <Application>Microsoft Office Word</Application>
  <DocSecurity>0</DocSecurity>
  <Lines>24</Lines>
  <Paragraphs>7</Paragraphs>
  <ScaleCrop>false</ScaleCrop>
  <Company>newdaxie</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2024-11-17T09:33:00Z</dcterms:created>
  <dcterms:modified xsi:type="dcterms:W3CDTF">2024-11-17T09:38:00Z</dcterms:modified>
</cp:coreProperties>
</file>